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4909" w:rsidRPr="00F66518" w:rsidRDefault="00A01764" w:rsidP="003967F2">
      <w:pPr>
        <w:spacing w:line="240" w:lineRule="auto"/>
        <w:contextualSpacing/>
        <w:jc w:val="center"/>
        <w:rPr>
          <w:b/>
          <w:sz w:val="28"/>
          <w:szCs w:val="28"/>
        </w:rPr>
      </w:pPr>
      <w:r w:rsidRPr="00F66518">
        <w:rPr>
          <w:b/>
          <w:sz w:val="28"/>
          <w:szCs w:val="28"/>
        </w:rPr>
        <w:t xml:space="preserve">Guidelines for </w:t>
      </w:r>
      <w:r w:rsidR="00F644E1">
        <w:rPr>
          <w:b/>
          <w:sz w:val="28"/>
          <w:szCs w:val="28"/>
        </w:rPr>
        <w:t>R</w:t>
      </w:r>
      <w:r w:rsidRPr="00F66518">
        <w:rPr>
          <w:b/>
          <w:sz w:val="28"/>
          <w:szCs w:val="28"/>
        </w:rPr>
        <w:t xml:space="preserve">ecent </w:t>
      </w:r>
      <w:r w:rsidR="00F644E1">
        <w:rPr>
          <w:b/>
          <w:sz w:val="28"/>
          <w:szCs w:val="28"/>
        </w:rPr>
        <w:t>C</w:t>
      </w:r>
      <w:r w:rsidRPr="00F66518">
        <w:rPr>
          <w:b/>
          <w:sz w:val="28"/>
          <w:szCs w:val="28"/>
        </w:rPr>
        <w:t>hanges</w:t>
      </w:r>
    </w:p>
    <w:p w:rsidR="00A01764" w:rsidRDefault="00A01764" w:rsidP="003967F2">
      <w:pPr>
        <w:spacing w:line="240" w:lineRule="auto"/>
        <w:contextualSpacing/>
      </w:pPr>
    </w:p>
    <w:p w:rsidR="0034511F" w:rsidRDefault="0034511F" w:rsidP="003967F2">
      <w:pPr>
        <w:pStyle w:val="ListParagraph"/>
        <w:numPr>
          <w:ilvl w:val="0"/>
          <w:numId w:val="5"/>
        </w:numPr>
        <w:spacing w:line="240" w:lineRule="auto"/>
        <w:rPr>
          <w:b/>
          <w:u w:val="single"/>
        </w:rPr>
      </w:pPr>
      <w:r>
        <w:rPr>
          <w:b/>
          <w:u w:val="single"/>
        </w:rPr>
        <w:t>Combined Meals and Lodging Limit</w:t>
      </w:r>
    </w:p>
    <w:p w:rsidR="0034511F" w:rsidRPr="0034511F" w:rsidRDefault="0034511F" w:rsidP="0034511F">
      <w:pPr>
        <w:spacing w:line="240" w:lineRule="auto"/>
        <w:ind w:left="300"/>
        <w:rPr>
          <w:b/>
          <w:u w:val="single"/>
        </w:rPr>
      </w:pPr>
    </w:p>
    <w:p w:rsidR="0034511F" w:rsidRDefault="0034511F" w:rsidP="0034511F">
      <w:pPr>
        <w:pStyle w:val="ListParagraph"/>
        <w:numPr>
          <w:ilvl w:val="0"/>
          <w:numId w:val="7"/>
        </w:numPr>
        <w:spacing w:line="240" w:lineRule="auto"/>
      </w:pPr>
      <w:r w:rsidRPr="0034511F">
        <w:t>Meal</w:t>
      </w:r>
      <w:r>
        <w:t>/Lodging</w:t>
      </w:r>
      <w:r w:rsidR="00855F26">
        <w:t xml:space="preserve"> expense</w:t>
      </w:r>
      <w:r w:rsidR="000369FA">
        <w:t>s exceeding the daily cap will no longer require a MAPP exception, but the appropriate Division Vice President’s approval will be required. (VP approval can be added to the Concur Approval Flow)</w:t>
      </w:r>
    </w:p>
    <w:p w:rsidR="009C09A1" w:rsidRPr="0034511F" w:rsidRDefault="009C09A1" w:rsidP="009C09A1">
      <w:pPr>
        <w:spacing w:line="240" w:lineRule="auto"/>
        <w:ind w:left="300"/>
      </w:pPr>
    </w:p>
    <w:p w:rsidR="00A01764" w:rsidRPr="00742F85" w:rsidRDefault="00A01764" w:rsidP="003967F2">
      <w:pPr>
        <w:pStyle w:val="ListParagraph"/>
        <w:numPr>
          <w:ilvl w:val="0"/>
          <w:numId w:val="5"/>
        </w:numPr>
        <w:spacing w:line="240" w:lineRule="auto"/>
        <w:rPr>
          <w:b/>
          <w:u w:val="single"/>
        </w:rPr>
      </w:pPr>
      <w:r w:rsidRPr="00742F85">
        <w:rPr>
          <w:b/>
          <w:u w:val="single"/>
        </w:rPr>
        <w:t xml:space="preserve">Airfare </w:t>
      </w:r>
    </w:p>
    <w:p w:rsidR="00742F85" w:rsidRDefault="00742F85" w:rsidP="003967F2">
      <w:pPr>
        <w:pStyle w:val="ListParagraph"/>
        <w:spacing w:line="240" w:lineRule="auto"/>
        <w:ind w:left="660"/>
      </w:pPr>
    </w:p>
    <w:p w:rsidR="00A01764" w:rsidRDefault="00654CF7" w:rsidP="003967F2">
      <w:pPr>
        <w:pStyle w:val="ListParagraph"/>
        <w:numPr>
          <w:ilvl w:val="0"/>
          <w:numId w:val="6"/>
        </w:numPr>
        <w:spacing w:line="240" w:lineRule="auto"/>
      </w:pPr>
      <w:r>
        <w:t xml:space="preserve">The </w:t>
      </w:r>
      <w:r w:rsidR="00A01764">
        <w:t xml:space="preserve">University allows add-ons to economy airfare </w:t>
      </w:r>
      <w:r w:rsidR="00917472">
        <w:t>such as</w:t>
      </w:r>
      <w:r w:rsidR="00A01764">
        <w:t xml:space="preserve"> extra legroom, early check-in, seat selection</w:t>
      </w:r>
      <w:r w:rsidR="00917472">
        <w:t>,</w:t>
      </w:r>
      <w:r w:rsidR="00A01764">
        <w:t xml:space="preserve"> and </w:t>
      </w:r>
      <w:r w:rsidR="00917472">
        <w:t xml:space="preserve">the traveler’s </w:t>
      </w:r>
      <w:r w:rsidR="00A01764">
        <w:t>additional luggage fee</w:t>
      </w:r>
      <w:r w:rsidR="00917472">
        <w:t xml:space="preserve"> without a justification statement.</w:t>
      </w:r>
    </w:p>
    <w:p w:rsidR="00742F85" w:rsidRDefault="00742F85" w:rsidP="003967F2">
      <w:pPr>
        <w:pStyle w:val="ListParagraph"/>
        <w:spacing w:line="240" w:lineRule="auto"/>
        <w:ind w:left="1020"/>
      </w:pPr>
    </w:p>
    <w:p w:rsidR="00742F85" w:rsidRDefault="002430DA" w:rsidP="003967F2">
      <w:pPr>
        <w:pStyle w:val="ListParagraph"/>
        <w:numPr>
          <w:ilvl w:val="0"/>
          <w:numId w:val="6"/>
        </w:numPr>
        <w:spacing w:line="240" w:lineRule="auto"/>
      </w:pPr>
      <w:r>
        <w:t>One-way airfare to or from business destination may be reimbursed for combined business and personal trips if:</w:t>
      </w:r>
    </w:p>
    <w:p w:rsidR="002430DA" w:rsidRDefault="002430DA" w:rsidP="003967F2">
      <w:pPr>
        <w:pStyle w:val="ListParagraph"/>
        <w:numPr>
          <w:ilvl w:val="1"/>
          <w:numId w:val="6"/>
        </w:numPr>
        <w:spacing w:line="240" w:lineRule="auto"/>
      </w:pPr>
      <w:r>
        <w:t>The business and personal trip can be clearly segregated – there are separate destinations for the business and personal portions of the travel; and</w:t>
      </w:r>
    </w:p>
    <w:p w:rsidR="00742F85" w:rsidRDefault="002430DA" w:rsidP="003967F2">
      <w:pPr>
        <w:pStyle w:val="ListParagraph"/>
        <w:numPr>
          <w:ilvl w:val="1"/>
          <w:numId w:val="6"/>
        </w:numPr>
        <w:spacing w:line="240" w:lineRule="auto"/>
      </w:pPr>
      <w:r>
        <w:t>Travel Request is prepared only for the business portion of the travel with business only destination.</w:t>
      </w:r>
    </w:p>
    <w:p w:rsidR="00742F85" w:rsidRDefault="00742F85" w:rsidP="003967F2">
      <w:pPr>
        <w:pStyle w:val="ListParagraph"/>
        <w:spacing w:line="240" w:lineRule="auto"/>
        <w:ind w:left="1740"/>
      </w:pPr>
    </w:p>
    <w:p w:rsidR="006142AB" w:rsidRPr="00742F85" w:rsidRDefault="006142AB" w:rsidP="003967F2">
      <w:pPr>
        <w:pStyle w:val="ListParagraph"/>
        <w:numPr>
          <w:ilvl w:val="0"/>
          <w:numId w:val="5"/>
        </w:numPr>
        <w:spacing w:line="240" w:lineRule="auto"/>
        <w:rPr>
          <w:b/>
          <w:u w:val="single"/>
        </w:rPr>
      </w:pPr>
      <w:r w:rsidRPr="00742F85">
        <w:rPr>
          <w:b/>
          <w:u w:val="single"/>
        </w:rPr>
        <w:t>Conference Hotel</w:t>
      </w:r>
    </w:p>
    <w:p w:rsidR="00742F85" w:rsidRPr="00742F85" w:rsidRDefault="00742F85" w:rsidP="003967F2">
      <w:pPr>
        <w:pStyle w:val="ListParagraph"/>
        <w:spacing w:line="240" w:lineRule="auto"/>
        <w:ind w:left="660"/>
        <w:rPr>
          <w:b/>
        </w:rPr>
      </w:pPr>
    </w:p>
    <w:p w:rsidR="00E32CCA" w:rsidRDefault="00E32CCA" w:rsidP="003967F2">
      <w:pPr>
        <w:pStyle w:val="ListParagraph"/>
        <w:numPr>
          <w:ilvl w:val="0"/>
          <w:numId w:val="6"/>
        </w:numPr>
        <w:spacing w:line="240" w:lineRule="auto"/>
      </w:pPr>
      <w:r>
        <w:t xml:space="preserve">If the conference hotel </w:t>
      </w:r>
      <w:r w:rsidR="00917472">
        <w:t>is used</w:t>
      </w:r>
      <w:r w:rsidR="00742F85">
        <w:t>,</w:t>
      </w:r>
      <w:r w:rsidR="00917472">
        <w:t xml:space="preserve"> and the </w:t>
      </w:r>
      <w:r w:rsidR="00835A37">
        <w:t xml:space="preserve">daily </w:t>
      </w:r>
      <w:r w:rsidR="00917472">
        <w:t>meals/lodging combined</w:t>
      </w:r>
      <w:r w:rsidR="00835A37">
        <w:t xml:space="preserve"> amount does not exceed the university daily limit, the amount will be reimbursed</w:t>
      </w:r>
      <w:r>
        <w:t xml:space="preserve"> without additional documentation;</w:t>
      </w:r>
    </w:p>
    <w:p w:rsidR="00742F85" w:rsidRDefault="00742F85" w:rsidP="003967F2">
      <w:pPr>
        <w:pStyle w:val="ListParagraph"/>
        <w:spacing w:line="240" w:lineRule="auto"/>
        <w:ind w:left="1080"/>
      </w:pPr>
    </w:p>
    <w:p w:rsidR="00835A37" w:rsidRDefault="00E32CCA" w:rsidP="003967F2">
      <w:pPr>
        <w:pStyle w:val="ListParagraph"/>
        <w:numPr>
          <w:ilvl w:val="0"/>
          <w:numId w:val="6"/>
        </w:numPr>
        <w:spacing w:line="240" w:lineRule="auto"/>
      </w:pPr>
      <w:r>
        <w:t xml:space="preserve">If the conference hotel </w:t>
      </w:r>
      <w:r w:rsidR="00835A37">
        <w:t>is used</w:t>
      </w:r>
      <w:r w:rsidR="00742F85">
        <w:t>,</w:t>
      </w:r>
      <w:r w:rsidR="00835A37">
        <w:t xml:space="preserve"> and the daily meals/lodging combined amount exceeds the university daily limit, the traveler may do one of the following in order to get reimbursed for the excess amount:</w:t>
      </w:r>
    </w:p>
    <w:p w:rsidR="00835A37" w:rsidRDefault="00835A37" w:rsidP="009C09A1">
      <w:pPr>
        <w:pStyle w:val="ListParagraph"/>
        <w:numPr>
          <w:ilvl w:val="2"/>
          <w:numId w:val="8"/>
        </w:numPr>
        <w:spacing w:line="240" w:lineRule="auto"/>
      </w:pPr>
      <w:r>
        <w:t>Include the publicized document showing the conference hotel rate (must be the lowest rate) in the expense report; or</w:t>
      </w:r>
    </w:p>
    <w:p w:rsidR="00742F85" w:rsidRDefault="00835A37" w:rsidP="009C09A1">
      <w:pPr>
        <w:pStyle w:val="ListParagraph"/>
        <w:numPr>
          <w:ilvl w:val="2"/>
          <w:numId w:val="8"/>
        </w:numPr>
        <w:spacing w:line="240" w:lineRule="auto"/>
      </w:pPr>
      <w:r>
        <w:t>Route the expense report to the appropriate Division Vice President and obtain the approval</w:t>
      </w:r>
    </w:p>
    <w:p w:rsidR="00185BF9" w:rsidRDefault="00185BF9" w:rsidP="009C09A1">
      <w:pPr>
        <w:pStyle w:val="ListParagraph"/>
        <w:numPr>
          <w:ilvl w:val="2"/>
          <w:numId w:val="8"/>
        </w:numPr>
        <w:spacing w:line="240" w:lineRule="auto"/>
      </w:pPr>
      <w:r>
        <w:t>Meal can only be reimbursed at actual expense up to GSA rate</w:t>
      </w:r>
    </w:p>
    <w:p w:rsidR="009C09A1" w:rsidRDefault="009C09A1" w:rsidP="009C09A1">
      <w:pPr>
        <w:spacing w:line="240" w:lineRule="auto"/>
        <w:ind w:left="2340"/>
      </w:pPr>
    </w:p>
    <w:p w:rsidR="00654CF7" w:rsidRDefault="00654CF7" w:rsidP="003967F2">
      <w:pPr>
        <w:pStyle w:val="ListParagraph"/>
        <w:numPr>
          <w:ilvl w:val="0"/>
          <w:numId w:val="5"/>
        </w:numPr>
        <w:spacing w:line="240" w:lineRule="auto"/>
        <w:rPr>
          <w:b/>
          <w:u w:val="single"/>
        </w:rPr>
      </w:pPr>
      <w:r w:rsidRPr="00742F85">
        <w:rPr>
          <w:b/>
          <w:u w:val="single"/>
        </w:rPr>
        <w:t>Travel Day</w:t>
      </w:r>
      <w:r w:rsidR="00B519F6">
        <w:rPr>
          <w:b/>
          <w:u w:val="single"/>
        </w:rPr>
        <w:t>s</w:t>
      </w:r>
    </w:p>
    <w:p w:rsidR="00742F85" w:rsidRPr="00742F85" w:rsidRDefault="00742F85" w:rsidP="003967F2">
      <w:pPr>
        <w:pStyle w:val="ListParagraph"/>
        <w:spacing w:line="240" w:lineRule="auto"/>
        <w:ind w:left="660"/>
        <w:rPr>
          <w:b/>
          <w:u w:val="single"/>
        </w:rPr>
      </w:pPr>
    </w:p>
    <w:p w:rsidR="00654CF7" w:rsidRDefault="00654CF7" w:rsidP="003967F2">
      <w:pPr>
        <w:pStyle w:val="ListParagraph"/>
        <w:numPr>
          <w:ilvl w:val="0"/>
          <w:numId w:val="6"/>
        </w:numPr>
        <w:spacing w:line="240" w:lineRule="auto"/>
      </w:pPr>
      <w:r>
        <w:t>The University will allow travelers to travel to their business destination one day before their official business begins, and return one day after their official business ends, without providing additional documentation or explanation.</w:t>
      </w:r>
    </w:p>
    <w:p w:rsidR="00742F85" w:rsidRDefault="00742F85" w:rsidP="003967F2">
      <w:pPr>
        <w:pStyle w:val="ListParagraph"/>
        <w:spacing w:line="240" w:lineRule="auto"/>
        <w:ind w:left="1020"/>
      </w:pPr>
    </w:p>
    <w:p w:rsidR="00654CF7" w:rsidRDefault="00654CF7" w:rsidP="003967F2">
      <w:pPr>
        <w:pStyle w:val="ListParagraph"/>
        <w:numPr>
          <w:ilvl w:val="0"/>
          <w:numId w:val="6"/>
        </w:numPr>
        <w:spacing w:line="240" w:lineRule="auto"/>
      </w:pPr>
      <w:r>
        <w:t>Travel days that are one day before a business day or one day after a business day will be counted as business days in calculating business versus personal days.</w:t>
      </w:r>
    </w:p>
    <w:p w:rsidR="00742F85" w:rsidRDefault="00742F85" w:rsidP="009C09A1">
      <w:pPr>
        <w:pStyle w:val="ListParagraph"/>
        <w:tabs>
          <w:tab w:val="left" w:pos="1800"/>
        </w:tabs>
        <w:spacing w:line="240" w:lineRule="auto"/>
        <w:ind w:left="1350" w:hanging="90"/>
      </w:pPr>
    </w:p>
    <w:p w:rsidR="002430DA" w:rsidRDefault="00742F85" w:rsidP="003967F2">
      <w:pPr>
        <w:pStyle w:val="ListParagraph"/>
        <w:numPr>
          <w:ilvl w:val="0"/>
          <w:numId w:val="6"/>
        </w:numPr>
        <w:spacing w:line="240" w:lineRule="auto"/>
      </w:pPr>
      <w:r>
        <w:t>T</w:t>
      </w:r>
      <w:r w:rsidR="00654CF7">
        <w:t>ravel days that are more than one day before a business purpose or more than one day after a business day will require additional explanation and documentation</w:t>
      </w:r>
      <w:r w:rsidR="006023B9">
        <w:t xml:space="preserve">, such as airfare price quotation plus other expenses showing better value. </w:t>
      </w:r>
      <w:r w:rsidR="00654CF7">
        <w:t xml:space="preserve"> If the reason for the gap is for personal purposes, then </w:t>
      </w:r>
      <w:r w:rsidR="00B519F6">
        <w:t>those</w:t>
      </w:r>
      <w:r w:rsidR="00654CF7">
        <w:t xml:space="preserve"> will be counted as personal days.</w:t>
      </w:r>
    </w:p>
    <w:p w:rsidR="003967F2" w:rsidRDefault="003967F2" w:rsidP="003967F2">
      <w:pPr>
        <w:pStyle w:val="ListParagraph"/>
        <w:spacing w:line="240" w:lineRule="auto"/>
        <w:ind w:left="1020"/>
      </w:pPr>
    </w:p>
    <w:p w:rsidR="00742F85" w:rsidRPr="00742F85" w:rsidRDefault="00742F85" w:rsidP="003967F2">
      <w:pPr>
        <w:pStyle w:val="ListParagraph"/>
        <w:numPr>
          <w:ilvl w:val="0"/>
          <w:numId w:val="5"/>
        </w:numPr>
        <w:spacing w:line="240" w:lineRule="auto"/>
        <w:rPr>
          <w:b/>
          <w:u w:val="single"/>
        </w:rPr>
      </w:pPr>
      <w:r w:rsidRPr="00742F85">
        <w:rPr>
          <w:b/>
          <w:u w:val="single"/>
        </w:rPr>
        <w:t>Rental Car</w:t>
      </w:r>
    </w:p>
    <w:p w:rsidR="00742F85" w:rsidRDefault="00742F85" w:rsidP="003967F2">
      <w:pPr>
        <w:pStyle w:val="ListParagraph"/>
        <w:spacing w:line="240" w:lineRule="auto"/>
        <w:ind w:left="660"/>
      </w:pPr>
    </w:p>
    <w:p w:rsidR="00106E24" w:rsidRDefault="00742F85" w:rsidP="003967F2">
      <w:pPr>
        <w:pStyle w:val="ListParagraph"/>
        <w:numPr>
          <w:ilvl w:val="0"/>
          <w:numId w:val="6"/>
        </w:numPr>
        <w:spacing w:line="240" w:lineRule="auto"/>
      </w:pPr>
      <w:r>
        <w:t>The University will allow larger vehicles such as sports utility vehicles or vans if there are 3 or more persons traveling on University business in the same group so long as the number of travelers is specified in the Travel Expense Report.</w:t>
      </w:r>
    </w:p>
    <w:p w:rsidR="00742F85" w:rsidRDefault="00742F85" w:rsidP="003967F2">
      <w:pPr>
        <w:pStyle w:val="ListParagraph"/>
        <w:spacing w:line="240" w:lineRule="auto"/>
        <w:ind w:left="1020"/>
      </w:pPr>
    </w:p>
    <w:p w:rsidR="003967F2" w:rsidRPr="0029648D" w:rsidRDefault="00C70C9E" w:rsidP="0029648D">
      <w:pPr>
        <w:pStyle w:val="ListParagraph"/>
        <w:numPr>
          <w:ilvl w:val="0"/>
          <w:numId w:val="6"/>
        </w:numPr>
        <w:spacing w:line="240" w:lineRule="auto"/>
      </w:pPr>
      <w:r>
        <w:t xml:space="preserve">Travelers are strongly encouraged to book rental car from </w:t>
      </w:r>
      <w:r w:rsidR="00742F85">
        <w:t xml:space="preserve">state </w:t>
      </w:r>
      <w:r>
        <w:t>contracted vendors because the rate is fixed and LDW (</w:t>
      </w:r>
      <w:r w:rsidRPr="00742F85">
        <w:rPr>
          <w:bCs/>
          <w:sz w:val="24"/>
        </w:rPr>
        <w:t xml:space="preserve">liability and loss/damage waiver) insurance is included in </w:t>
      </w:r>
      <w:r w:rsidR="00742F85">
        <w:rPr>
          <w:bCs/>
          <w:sz w:val="24"/>
        </w:rPr>
        <w:t xml:space="preserve">the </w:t>
      </w:r>
      <w:r w:rsidRPr="00742F85">
        <w:rPr>
          <w:bCs/>
          <w:sz w:val="24"/>
        </w:rPr>
        <w:t>base rate</w:t>
      </w:r>
      <w:r w:rsidR="00742F85">
        <w:rPr>
          <w:bCs/>
          <w:sz w:val="24"/>
        </w:rPr>
        <w:t>.</w:t>
      </w:r>
    </w:p>
    <w:p w:rsidR="0029648D" w:rsidRPr="003967F2" w:rsidRDefault="0029648D" w:rsidP="0029648D">
      <w:pPr>
        <w:pStyle w:val="ListParagraph"/>
        <w:spacing w:line="240" w:lineRule="auto"/>
        <w:ind w:left="1020"/>
      </w:pPr>
    </w:p>
    <w:p w:rsidR="003967F2" w:rsidRDefault="003967F2" w:rsidP="0029648D">
      <w:pPr>
        <w:pStyle w:val="ListParagraph"/>
        <w:numPr>
          <w:ilvl w:val="0"/>
          <w:numId w:val="5"/>
        </w:numPr>
        <w:spacing w:line="240" w:lineRule="auto"/>
        <w:rPr>
          <w:b/>
          <w:u w:val="single"/>
        </w:rPr>
      </w:pPr>
      <w:r w:rsidRPr="003967F2">
        <w:rPr>
          <w:b/>
          <w:u w:val="single"/>
        </w:rPr>
        <w:t>Lavish/Extravagant Expenses</w:t>
      </w:r>
    </w:p>
    <w:p w:rsidR="003967F2" w:rsidRPr="003967F2" w:rsidRDefault="003967F2" w:rsidP="0029648D">
      <w:pPr>
        <w:pStyle w:val="ListParagraph"/>
        <w:spacing w:line="240" w:lineRule="auto"/>
        <w:ind w:left="660"/>
        <w:rPr>
          <w:b/>
          <w:u w:val="single"/>
        </w:rPr>
      </w:pPr>
    </w:p>
    <w:p w:rsidR="0029648D" w:rsidRPr="00854702" w:rsidRDefault="003967F2" w:rsidP="0029648D">
      <w:pPr>
        <w:pStyle w:val="ListParagraph"/>
        <w:numPr>
          <w:ilvl w:val="0"/>
          <w:numId w:val="6"/>
        </w:numPr>
        <w:spacing w:line="240" w:lineRule="auto"/>
        <w:rPr>
          <w:b/>
          <w:u w:val="single"/>
        </w:rPr>
      </w:pPr>
      <w:r>
        <w:t xml:space="preserve">The IRS requires all travel expenses to be reasonable and ordinary, and specifically precludes lavish and extravagant expenses from reimbursement.  </w:t>
      </w:r>
      <w:r w:rsidR="006D016B">
        <w:t>The following expenses are considered as lavish/extravagant</w:t>
      </w:r>
      <w:r w:rsidR="006023B9">
        <w:t xml:space="preserve"> and are not allowed</w:t>
      </w:r>
    </w:p>
    <w:p w:rsidR="0029648D" w:rsidRPr="0029648D" w:rsidRDefault="0029648D" w:rsidP="0029648D">
      <w:pPr>
        <w:pStyle w:val="ListParagraph"/>
        <w:spacing w:line="240" w:lineRule="auto"/>
        <w:ind w:left="1020"/>
        <w:rPr>
          <w:b/>
          <w:u w:val="single"/>
        </w:rPr>
      </w:pPr>
    </w:p>
    <w:p w:rsidR="0029648D" w:rsidRDefault="0029648D" w:rsidP="009C09A1">
      <w:pPr>
        <w:pStyle w:val="ListParagraph"/>
        <w:numPr>
          <w:ilvl w:val="1"/>
          <w:numId w:val="9"/>
        </w:numPr>
        <w:spacing w:line="240" w:lineRule="auto"/>
      </w:pPr>
      <w:r w:rsidRPr="0029648D">
        <w:t>Hotel: Resort Hotel (except for Conference), Suite, Room upgrade</w:t>
      </w:r>
    </w:p>
    <w:p w:rsidR="0029648D" w:rsidRDefault="0029648D" w:rsidP="009C09A1">
      <w:pPr>
        <w:pStyle w:val="ListParagraph"/>
        <w:numPr>
          <w:ilvl w:val="1"/>
          <w:numId w:val="9"/>
        </w:numPr>
        <w:spacing w:line="240" w:lineRule="auto"/>
      </w:pPr>
      <w:r>
        <w:t>Meals: 200% of GSA rate</w:t>
      </w:r>
    </w:p>
    <w:p w:rsidR="0029648D" w:rsidRDefault="0029648D" w:rsidP="009C09A1">
      <w:pPr>
        <w:pStyle w:val="ListParagraph"/>
        <w:numPr>
          <w:ilvl w:val="1"/>
          <w:numId w:val="9"/>
        </w:numPr>
        <w:spacing w:line="240" w:lineRule="auto"/>
      </w:pPr>
      <w:r>
        <w:t>Rental Car: SUVs or vans for less than 3 travelers, sports car, limousine</w:t>
      </w:r>
    </w:p>
    <w:p w:rsidR="00854702" w:rsidRPr="006023B9" w:rsidRDefault="006023B9" w:rsidP="009C09A1">
      <w:pPr>
        <w:pStyle w:val="ListParagraph"/>
        <w:numPr>
          <w:ilvl w:val="1"/>
          <w:numId w:val="9"/>
        </w:numPr>
        <w:spacing w:line="240" w:lineRule="auto"/>
      </w:pPr>
      <w:r>
        <w:t>Any upgrade other than additional charges for airfare and rental car for three or more travelers, as mentioned in policy.</w:t>
      </w:r>
    </w:p>
    <w:p w:rsidR="00106E24" w:rsidRDefault="00106E24" w:rsidP="003967F2">
      <w:pPr>
        <w:spacing w:line="240" w:lineRule="auto"/>
        <w:ind w:left="360"/>
        <w:contextualSpacing/>
      </w:pPr>
    </w:p>
    <w:p w:rsidR="006142AB" w:rsidRDefault="006142AB" w:rsidP="003967F2">
      <w:pPr>
        <w:spacing w:line="240" w:lineRule="auto"/>
        <w:ind w:left="360"/>
        <w:contextualSpacing/>
      </w:pPr>
    </w:p>
    <w:p w:rsidR="00A822A1" w:rsidRDefault="00A822A1" w:rsidP="006142AB">
      <w:pPr>
        <w:ind w:left="360"/>
      </w:pPr>
      <w:bookmarkStart w:id="0" w:name="_GoBack"/>
      <w:bookmarkEnd w:id="0"/>
    </w:p>
    <w:sectPr w:rsidR="00A822A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1BEF" w:rsidRDefault="00211BEF" w:rsidP="000708BC">
      <w:pPr>
        <w:spacing w:after="0" w:line="240" w:lineRule="auto"/>
      </w:pPr>
      <w:r>
        <w:separator/>
      </w:r>
    </w:p>
  </w:endnote>
  <w:endnote w:type="continuationSeparator" w:id="0">
    <w:p w:rsidR="00211BEF" w:rsidRDefault="00211BEF" w:rsidP="00070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8BC" w:rsidRDefault="000708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8BC" w:rsidRDefault="000708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8BC" w:rsidRDefault="000708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1BEF" w:rsidRDefault="00211BEF" w:rsidP="000708BC">
      <w:pPr>
        <w:spacing w:after="0" w:line="240" w:lineRule="auto"/>
      </w:pPr>
      <w:r>
        <w:separator/>
      </w:r>
    </w:p>
  </w:footnote>
  <w:footnote w:type="continuationSeparator" w:id="0">
    <w:p w:rsidR="00211BEF" w:rsidRDefault="00211BEF" w:rsidP="000708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8BC" w:rsidRDefault="000708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8BC" w:rsidRDefault="000708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8BC" w:rsidRDefault="000708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B768A"/>
    <w:multiLevelType w:val="hybridMultilevel"/>
    <w:tmpl w:val="D5D4DE2A"/>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 w15:restartNumberingAfterBreak="0">
    <w:nsid w:val="10D72C8F"/>
    <w:multiLevelType w:val="hybridMultilevel"/>
    <w:tmpl w:val="2F042A3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7C0D80"/>
    <w:multiLevelType w:val="hybridMultilevel"/>
    <w:tmpl w:val="44DC0104"/>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B726B9E"/>
    <w:multiLevelType w:val="hybridMultilevel"/>
    <w:tmpl w:val="E5ACB32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250C1D"/>
    <w:multiLevelType w:val="hybridMultilevel"/>
    <w:tmpl w:val="F25C5D2C"/>
    <w:lvl w:ilvl="0" w:tplc="1B1EB396">
      <w:start w:val="1"/>
      <w:numFmt w:val="bullet"/>
      <w:lvlText w:val=""/>
      <w:lvlJc w:val="left"/>
      <w:pPr>
        <w:ind w:left="1020" w:hanging="360"/>
      </w:pPr>
      <w:rPr>
        <w:rFonts w:ascii="Symbol" w:eastAsiaTheme="minorHAnsi" w:hAnsi="Symbol" w:cstheme="minorBidi" w:hint="default"/>
      </w:rPr>
    </w:lvl>
    <w:lvl w:ilvl="1" w:tplc="0409001B">
      <w:start w:val="1"/>
      <w:numFmt w:val="lowerRoman"/>
      <w:lvlText w:val="%2."/>
      <w:lvlJc w:val="right"/>
      <w:pPr>
        <w:ind w:left="2070" w:hanging="360"/>
      </w:pPr>
      <w:rPr>
        <w:rFonts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5" w15:restartNumberingAfterBreak="0">
    <w:nsid w:val="40F1154F"/>
    <w:multiLevelType w:val="hybridMultilevel"/>
    <w:tmpl w:val="B588A6CA"/>
    <w:lvl w:ilvl="0" w:tplc="9CFCDC16">
      <w:start w:val="1"/>
      <w:numFmt w:val="decimal"/>
      <w:lvlText w:val="%1"/>
      <w:lvlJc w:val="left"/>
      <w:pPr>
        <w:ind w:left="660" w:hanging="360"/>
      </w:pPr>
      <w:rPr>
        <w:rFonts w:hint="default"/>
      </w:rPr>
    </w:lvl>
    <w:lvl w:ilvl="1" w:tplc="04090019">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15:restartNumberingAfterBreak="0">
    <w:nsid w:val="6438054C"/>
    <w:multiLevelType w:val="hybridMultilevel"/>
    <w:tmpl w:val="385688AE"/>
    <w:lvl w:ilvl="0" w:tplc="1B1EB396">
      <w:start w:val="1"/>
      <w:numFmt w:val="bullet"/>
      <w:lvlText w:val=""/>
      <w:lvlJc w:val="left"/>
      <w:pPr>
        <w:ind w:left="1020" w:hanging="360"/>
      </w:pPr>
      <w:rPr>
        <w:rFonts w:ascii="Symbol" w:eastAsiaTheme="minorHAnsi" w:hAnsi="Symbol" w:cstheme="minorBidi" w:hint="default"/>
      </w:rPr>
    </w:lvl>
    <w:lvl w:ilvl="1" w:tplc="04090003">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7" w15:restartNumberingAfterBreak="0">
    <w:nsid w:val="66D42ECB"/>
    <w:multiLevelType w:val="hybridMultilevel"/>
    <w:tmpl w:val="B3BCB9D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01">
      <w:start w:val="1"/>
      <w:numFmt w:val="bullet"/>
      <w:lvlText w:val=""/>
      <w:lvlJc w:val="left"/>
      <w:pPr>
        <w:ind w:left="2520" w:hanging="180"/>
      </w:pPr>
      <w:rPr>
        <w:rFonts w:ascii="Symbol" w:hAnsi="Symbol" w:hint="default"/>
      </w:rPr>
    </w:lvl>
    <w:lvl w:ilvl="3" w:tplc="10C80808">
      <w:start w:val="4"/>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27C4B72"/>
    <w:multiLevelType w:val="hybridMultilevel"/>
    <w:tmpl w:val="3AB8FB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3"/>
  </w:num>
  <w:num w:numId="5">
    <w:abstractNumId w:val="5"/>
  </w:num>
  <w:num w:numId="6">
    <w:abstractNumId w:val="6"/>
  </w:num>
  <w:num w:numId="7">
    <w:abstractNumId w:val="0"/>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764"/>
    <w:rsid w:val="000369FA"/>
    <w:rsid w:val="000708BC"/>
    <w:rsid w:val="00106E24"/>
    <w:rsid w:val="00185BF9"/>
    <w:rsid w:val="001B3612"/>
    <w:rsid w:val="002064D9"/>
    <w:rsid w:val="00211BEF"/>
    <w:rsid w:val="002430DA"/>
    <w:rsid w:val="0029648D"/>
    <w:rsid w:val="002C78CA"/>
    <w:rsid w:val="0034511F"/>
    <w:rsid w:val="00362CD3"/>
    <w:rsid w:val="003967F2"/>
    <w:rsid w:val="006023B9"/>
    <w:rsid w:val="006142AB"/>
    <w:rsid w:val="00626EAE"/>
    <w:rsid w:val="00654CF7"/>
    <w:rsid w:val="006D016B"/>
    <w:rsid w:val="00742F85"/>
    <w:rsid w:val="007A6473"/>
    <w:rsid w:val="00835A37"/>
    <w:rsid w:val="00854702"/>
    <w:rsid w:val="00855F26"/>
    <w:rsid w:val="00917472"/>
    <w:rsid w:val="009C09A1"/>
    <w:rsid w:val="009C1875"/>
    <w:rsid w:val="00A01764"/>
    <w:rsid w:val="00A822A1"/>
    <w:rsid w:val="00B519F6"/>
    <w:rsid w:val="00C70C9E"/>
    <w:rsid w:val="00CE2E0A"/>
    <w:rsid w:val="00E32CCA"/>
    <w:rsid w:val="00F644E1"/>
    <w:rsid w:val="00F66518"/>
    <w:rsid w:val="00F8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9E2630A-92FD-4695-A8E6-599838E7C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764"/>
    <w:pPr>
      <w:ind w:left="720"/>
      <w:contextualSpacing/>
    </w:pPr>
  </w:style>
  <w:style w:type="paragraph" w:styleId="BalloonText">
    <w:name w:val="Balloon Text"/>
    <w:basedOn w:val="Normal"/>
    <w:link w:val="BalloonTextChar"/>
    <w:uiPriority w:val="99"/>
    <w:semiHidden/>
    <w:unhideWhenUsed/>
    <w:rsid w:val="00835A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A37"/>
    <w:rPr>
      <w:rFonts w:ascii="Segoe UI" w:hAnsi="Segoe UI" w:cs="Segoe UI"/>
      <w:sz w:val="18"/>
      <w:szCs w:val="18"/>
    </w:rPr>
  </w:style>
  <w:style w:type="paragraph" w:styleId="Header">
    <w:name w:val="header"/>
    <w:basedOn w:val="Normal"/>
    <w:link w:val="HeaderChar"/>
    <w:uiPriority w:val="99"/>
    <w:unhideWhenUsed/>
    <w:rsid w:val="000708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08BC"/>
  </w:style>
  <w:style w:type="paragraph" w:styleId="Footer">
    <w:name w:val="footer"/>
    <w:basedOn w:val="Normal"/>
    <w:link w:val="FooterChar"/>
    <w:uiPriority w:val="99"/>
    <w:unhideWhenUsed/>
    <w:rsid w:val="000708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08BC"/>
  </w:style>
  <w:style w:type="character" w:styleId="Hyperlink">
    <w:name w:val="Hyperlink"/>
    <w:basedOn w:val="DefaultParagraphFont"/>
    <w:uiPriority w:val="99"/>
    <w:unhideWhenUsed/>
    <w:rsid w:val="00854702"/>
    <w:rPr>
      <w:color w:val="0563C1" w:themeColor="hyperlink"/>
      <w:u w:val="single"/>
    </w:rPr>
  </w:style>
  <w:style w:type="character" w:styleId="UnresolvedMention">
    <w:name w:val="Unresolved Mention"/>
    <w:basedOn w:val="DefaultParagraphFont"/>
    <w:uiPriority w:val="99"/>
    <w:semiHidden/>
    <w:unhideWhenUsed/>
    <w:rsid w:val="00854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1508</TotalTime>
  <Pages>2</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 Liwei ( Olivia )</dc:creator>
  <cp:keywords/>
  <dc:description/>
  <cp:lastModifiedBy>Guo, Liwei Olivia</cp:lastModifiedBy>
  <cp:revision>7</cp:revision>
  <dcterms:created xsi:type="dcterms:W3CDTF">2023-03-30T13:15:00Z</dcterms:created>
  <dcterms:modified xsi:type="dcterms:W3CDTF">2023-10-04T14:15:00Z</dcterms:modified>
</cp:coreProperties>
</file>